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33C6" w14:textId="1B0BF615" w:rsidR="00837B4D" w:rsidRDefault="00837B4D" w:rsidP="00837B4D">
      <w:pPr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A44A75F" wp14:editId="4985B2E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120130" cy="1847850"/>
            <wp:effectExtent l="0" t="0" r="0" b="0"/>
            <wp:wrapSquare wrapText="bothSides"/>
            <wp:docPr id="612815762" name="Immagine 7" descr="Immagine che contiene testo, schermata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815762" name="Immagine 7" descr="Immagine che contiene testo, schermata, Carattere&#10;&#10;Il contenuto generato dall'IA potrebbe non essere corretto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B993C7" w14:textId="4CC41FFC" w:rsidR="009A5996" w:rsidRPr="009A5996" w:rsidRDefault="009A5996" w:rsidP="00837B4D">
      <w:pPr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>Programma svolto a.s. 2025/26</w:t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ab/>
        <w:t xml:space="preserve">Classe </w:t>
      </w:r>
      <w:r w:rsidRPr="009A5996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1S</w:t>
      </w:r>
      <w:r w:rsid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A</w:t>
      </w:r>
    </w:p>
    <w:p w14:paraId="74FF3DE1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Professoressa: </w:t>
      </w:r>
      <w:r w:rsidRPr="009A5996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Barbara Battistella</w:t>
      </w:r>
    </w:p>
    <w:p w14:paraId="7EF5E462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3A478959" w14:textId="407441C8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Materia: </w:t>
      </w: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STORIA E GEOGRAFIA</w:t>
      </w:r>
    </w:p>
    <w:p w14:paraId="656CFE03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21599B66" w14:textId="5484B091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Testo adottato</w:t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: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M. Bettini, M. Lentano, D. Puliga</w:t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ramo d’oro</w:t>
      </w: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>, Sanoma</w:t>
      </w:r>
    </w:p>
    <w:p w14:paraId="05AB5786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19495D63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>Per quanto riguarda Obiettivi di apprendimento, Conoscenze, Abilità, Competenze, Prove di Verifica e Valutazione, si fa riferimento alla programmazione generale del Gruppo di Materia.</w:t>
      </w:r>
    </w:p>
    <w:p w14:paraId="2E90712A" w14:textId="77777777" w:rsidR="009A5996" w:rsidRPr="009A5996" w:rsidRDefault="009A5996" w:rsidP="009A5996">
      <w:pPr>
        <w:spacing w:after="0" w:line="240" w:lineRule="auto"/>
        <w:rPr>
          <w:rFonts w:ascii="Candara" w:eastAsia="Times New Roman" w:hAnsi="Candara" w:cs="Arial"/>
          <w:color w:val="000000"/>
          <w:kern w:val="0"/>
          <w:u w:val="single"/>
          <w:lang w:eastAsia="it-IT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Pr="009A5996">
        <w:rPr>
          <w:rFonts w:ascii="Candara" w:eastAsia="Times New Roman" w:hAnsi="Candara" w:cs="Arial"/>
          <w:color w:val="000000"/>
          <w:kern w:val="0"/>
          <w:u w:val="single"/>
          <w:lang w:eastAsia="it-IT"/>
          <w14:ligatures w14:val="none"/>
        </w:rPr>
        <w:t>Argomenti svolti:</w:t>
      </w:r>
    </w:p>
    <w:p w14:paraId="765215B2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40" w:lineRule="auto"/>
        <w:textAlignment w:val="baseline"/>
        <w:rPr>
          <w:rFonts w:ascii="Candara" w:eastAsia="Calibri" w:hAnsi="Candara" w:cs="Arial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Introduzione e concetti chiave: definizione, cronologia, fonti</w:t>
      </w:r>
    </w:p>
    <w:p w14:paraId="46174BC5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40" w:lineRule="auto"/>
        <w:textAlignment w:val="baseline"/>
        <w:rPr>
          <w:rFonts w:ascii="Candara" w:eastAsia="Calibri" w:hAnsi="Candara" w:cs="Arial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La Preistoria e la formazione delle civiltà umane</w:t>
      </w:r>
    </w:p>
    <w:p w14:paraId="06C29305" w14:textId="1B9A1B1B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Le prime civiltà agricole e urbane: Sumeri, Accadi, Babilonesi, Egizi, </w:t>
      </w:r>
      <w:r w:rsidR="0097193F"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Hittiti</w:t>
      </w:r>
      <w:r w:rsid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,</w:t>
      </w:r>
      <w:r w:rsidR="0097193F"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 </w:t>
      </w: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Assiri, Persiani, Fenici, Ebrei, Cretesi, Micenei</w:t>
      </w:r>
    </w:p>
    <w:p w14:paraId="718EE11C" w14:textId="683D91C3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I caratteri originari della civiltà greca: </w:t>
      </w:r>
      <w:r w:rsid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dal “Medioevo ellenico” </w:t>
      </w: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alla nascita della </w:t>
      </w:r>
      <w:r w:rsidRPr="009A5996"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  <w:t>polis</w:t>
      </w:r>
    </w:p>
    <w:p w14:paraId="115ED527" w14:textId="224F1770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La </w:t>
      </w:r>
      <w:r w:rsidRPr="0097193F"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  <w:t>polis</w:t>
      </w: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 e la politica. Dall’età arcaica all’età classica:</w:t>
      </w:r>
      <w:r w:rsid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  istituzioni di </w:t>
      </w: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Atene e Sparta</w:t>
      </w:r>
    </w:p>
    <w:p w14:paraId="7E23F4E2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Le guerre persiane e l’egemonia ateniese</w:t>
      </w:r>
    </w:p>
    <w:p w14:paraId="44767963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L’età classica e l’età di Pericle</w:t>
      </w:r>
    </w:p>
    <w:p w14:paraId="101BAB67" w14:textId="12E24A70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Identità e cultura greca</w:t>
      </w:r>
      <w:r w:rsid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: colonizzazione, religione, Olimpiadi</w:t>
      </w:r>
    </w:p>
    <w:p w14:paraId="108B3921" w14:textId="287CFA8D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 xml:space="preserve">La guerra del Peloponneso e la crisi della </w:t>
      </w:r>
      <w:r w:rsidRPr="009A5996"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  <w:t>polis</w:t>
      </w:r>
      <w:r w:rsidR="0097193F">
        <w:rPr>
          <w:rFonts w:ascii="Candara" w:eastAsia="Calibri" w:hAnsi="Candara" w:cs="Arial"/>
          <w:i/>
          <w:iCs/>
          <w:color w:val="000000"/>
          <w:kern w:val="0"/>
          <w:lang w:eastAsia="it-IT"/>
          <w14:ligatures w14:val="none"/>
        </w:rPr>
        <w:t xml:space="preserve">: </w:t>
      </w:r>
      <w:r w:rsid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egemonia di Sparta, pace del Re, egemonia tebana</w:t>
      </w:r>
    </w:p>
    <w:p w14:paraId="481B6EFF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L’ascesa della Macedonia e l’impero di Alessandro Magno</w:t>
      </w:r>
    </w:p>
    <w:p w14:paraId="5F7DF577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L’età ellenistica</w:t>
      </w:r>
    </w:p>
    <w:p w14:paraId="7E3EC558" w14:textId="77777777" w:rsidR="009A5996" w:rsidRPr="009A5996" w:rsidRDefault="009A5996" w:rsidP="009A5996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</w:pPr>
      <w:r w:rsidRPr="009A5996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Gli Etruschi</w:t>
      </w:r>
    </w:p>
    <w:p w14:paraId="5C950BF8" w14:textId="3E73949D" w:rsidR="009A5996" w:rsidRPr="0097193F" w:rsidRDefault="009A5996" w:rsidP="009A5996">
      <w:pPr>
        <w:numPr>
          <w:ilvl w:val="0"/>
          <w:numId w:val="1"/>
        </w:num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97193F">
        <w:rPr>
          <w:rFonts w:ascii="Candara" w:eastAsia="Calibri" w:hAnsi="Candara" w:cs="Arial"/>
          <w:color w:val="000000"/>
          <w:kern w:val="0"/>
          <w:lang w:eastAsia="it-IT"/>
          <w14:ligatures w14:val="none"/>
        </w:rPr>
        <w:t>Le origini di Roma</w:t>
      </w:r>
    </w:p>
    <w:p w14:paraId="2738C706" w14:textId="77777777" w:rsidR="0097193F" w:rsidRPr="0097193F" w:rsidRDefault="0097193F" w:rsidP="0097193F">
      <w:pPr>
        <w:suppressAutoHyphens/>
        <w:spacing w:after="0" w:line="240" w:lineRule="auto"/>
        <w:ind w:left="360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CF90781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Per educazione civica:</w:t>
      </w:r>
    </w:p>
    <w:p w14:paraId="58A1B49B" w14:textId="77777777" w:rsidR="009A5996" w:rsidRPr="009A5996" w:rsidRDefault="009A5996" w:rsidP="009A5996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kern w:val="0"/>
          <w:u w:val="single"/>
          <w:lang w:eastAsia="zh-CN"/>
          <w14:ligatures w14:val="none"/>
        </w:rPr>
      </w:pPr>
      <w:r w:rsidRPr="009A5996">
        <w:rPr>
          <w:rFonts w:ascii="Candara" w:eastAsia="Calibri" w:hAnsi="Candara" w:cs="Arial"/>
          <w:kern w:val="0"/>
          <w:lang w:eastAsia="zh-CN"/>
          <w14:ligatures w14:val="none"/>
        </w:rPr>
        <w:t>Il codice di Hammurabi e l’uguaglianza di fronte alla legge</w:t>
      </w:r>
    </w:p>
    <w:p w14:paraId="4E9A88DB" w14:textId="38A34550" w:rsidR="009A5996" w:rsidRPr="0097193F" w:rsidRDefault="0097193F" w:rsidP="0097193F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Candara" w:eastAsia="Calibri" w:hAnsi="Candara" w:cs="Arial"/>
          <w:kern w:val="0"/>
          <w:u w:val="single"/>
          <w:lang w:eastAsia="zh-CN"/>
          <w14:ligatures w14:val="none"/>
        </w:rPr>
      </w:pPr>
      <w:r w:rsidRPr="0097193F">
        <w:rPr>
          <w:rFonts w:ascii="Candara" w:eastAsia="Calibri" w:hAnsi="Candara" w:cs="Arial"/>
          <w:i/>
          <w:iCs/>
          <w:kern w:val="0"/>
          <w:lang w:eastAsia="zh-CN"/>
          <w14:ligatures w14:val="none"/>
        </w:rPr>
        <w:t>Polis</w:t>
      </w:r>
      <w:r w:rsidRPr="0097193F">
        <w:rPr>
          <w:rFonts w:ascii="Candara" w:eastAsia="Calibri" w:hAnsi="Candara" w:cs="Arial"/>
          <w:kern w:val="0"/>
          <w:lang w:eastAsia="zh-CN"/>
          <w14:ligatures w14:val="none"/>
        </w:rPr>
        <w:t xml:space="preserve"> e cittadinanza: </w:t>
      </w:r>
      <w:r w:rsidRPr="0097193F">
        <w:rPr>
          <w:rFonts w:ascii="Candara" w:eastAsia="Calibri" w:hAnsi="Candara" w:cs="Arial"/>
          <w:i/>
          <w:iCs/>
          <w:kern w:val="0"/>
          <w:lang w:eastAsia="zh-CN"/>
          <w14:ligatures w14:val="none"/>
        </w:rPr>
        <w:t xml:space="preserve">ius sanguinis </w:t>
      </w:r>
      <w:r w:rsidRPr="0097193F">
        <w:rPr>
          <w:rFonts w:ascii="Candara" w:eastAsia="Calibri" w:hAnsi="Candara" w:cs="Arial"/>
          <w:kern w:val="0"/>
          <w:lang w:eastAsia="zh-CN"/>
          <w14:ligatures w14:val="none"/>
        </w:rPr>
        <w:t xml:space="preserve">e </w:t>
      </w:r>
      <w:r w:rsidRPr="0097193F">
        <w:rPr>
          <w:rFonts w:ascii="Candara" w:eastAsia="Calibri" w:hAnsi="Candara" w:cs="Arial"/>
          <w:i/>
          <w:iCs/>
          <w:kern w:val="0"/>
          <w:lang w:eastAsia="zh-CN"/>
          <w14:ligatures w14:val="none"/>
        </w:rPr>
        <w:t>ius soli</w:t>
      </w:r>
      <w:r w:rsidRPr="0097193F">
        <w:rPr>
          <w:rFonts w:ascii="Candara" w:eastAsia="Calibri" w:hAnsi="Candara" w:cs="Arial"/>
          <w:kern w:val="0"/>
          <w:lang w:eastAsia="zh-CN"/>
          <w14:ligatures w14:val="none"/>
        </w:rPr>
        <w:t xml:space="preserve"> tra</w:t>
      </w:r>
      <w:r>
        <w:rPr>
          <w:rFonts w:ascii="Candara" w:eastAsia="Calibri" w:hAnsi="Candara" w:cs="Arial"/>
          <w:kern w:val="0"/>
          <w:lang w:eastAsia="zh-CN"/>
          <w14:ligatures w14:val="none"/>
        </w:rPr>
        <w:t xml:space="preserve"> </w:t>
      </w:r>
      <w:r w:rsidRPr="0097193F">
        <w:rPr>
          <w:rFonts w:ascii="Candara" w:eastAsia="Calibri" w:hAnsi="Candara" w:cs="Arial"/>
          <w:kern w:val="0"/>
          <w:lang w:eastAsia="zh-CN"/>
          <w14:ligatures w14:val="none"/>
        </w:rPr>
        <w:t>ieri e oggi</w:t>
      </w:r>
    </w:p>
    <w:p w14:paraId="19811EA4" w14:textId="77777777" w:rsidR="009A5996" w:rsidRPr="009A5996" w:rsidRDefault="009A5996" w:rsidP="009A5996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</w:p>
    <w:p w14:paraId="57851E2E" w14:textId="4475FA41" w:rsidR="00BF27EE" w:rsidRDefault="009A5996" w:rsidP="00837B4D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 w:rsidRPr="009A599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Seguendo la scansione proposta dal libro, sono </w:t>
      </w:r>
      <w:r w:rsidR="0097193F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stati svolti </w:t>
      </w:r>
      <w:r w:rsidR="00837B4D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gli argomenti </w:t>
      </w:r>
      <w:r w:rsidR="00837B4D" w:rsidRP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dal</w:t>
      </w:r>
      <w:r w:rsidR="0097193F" w:rsidRP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 xml:space="preserve"> </w:t>
      </w:r>
      <w:r w:rsid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capitolo</w:t>
      </w:r>
      <w:r w:rsidR="0097193F" w:rsidRP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 xml:space="preserve"> introduttivo fino all</w:t>
      </w:r>
      <w:r w:rsidR="00837B4D" w:rsidRPr="00837B4D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’unità 1 della</w:t>
      </w:r>
      <w:r w:rsidR="00837B4D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</w:t>
      </w:r>
      <w:r w:rsidRPr="009A5996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 xml:space="preserve">lezione </w:t>
      </w:r>
      <w:r w:rsidR="0097193F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3 del capitolo 6 (escluso il capitolo di geografia)</w:t>
      </w:r>
      <w:r w:rsidRPr="009A5996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.</w:t>
      </w:r>
    </w:p>
    <w:p w14:paraId="6336A72D" w14:textId="77777777" w:rsidR="00837B4D" w:rsidRPr="00BF27EE" w:rsidRDefault="00837B4D" w:rsidP="00837B4D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</w:p>
    <w:p w14:paraId="28E3B5EF" w14:textId="7C483442" w:rsidR="00BF27EE" w:rsidRPr="00BF27EE" w:rsidRDefault="00BF27EE" w:rsidP="00BF27EE">
      <w:pPr>
        <w:suppressAutoHyphens/>
        <w:spacing w:after="0" w:line="240" w:lineRule="auto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Monticello B.za, </w:t>
      </w:r>
      <w:r w:rsidR="00144AAB">
        <w:rPr>
          <w:rFonts w:ascii="Candara" w:eastAsia="Times New Roman" w:hAnsi="Candara" w:cs="Arial"/>
          <w:bCs/>
          <w:kern w:val="0"/>
          <w:lang w:eastAsia="zh-CN"/>
          <w14:ligatures w14:val="none"/>
        </w:rPr>
        <w:t>03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/0</w:t>
      </w:r>
      <w:r w:rsidR="00144AAB"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/202</w:t>
      </w:r>
      <w:r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  </w:t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Calibri" w:hAnsi="Candara" w:cs="Arial"/>
          <w:kern w:val="0"/>
          <w14:ligatures w14:val="none"/>
        </w:rPr>
        <w:t xml:space="preserve"> </w:t>
      </w:r>
    </w:p>
    <w:p w14:paraId="42C768E4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 xml:space="preserve">La docente </w:t>
      </w:r>
    </w:p>
    <w:p w14:paraId="770FCF36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>Barbara Battistella</w:t>
      </w:r>
    </w:p>
    <w:p w14:paraId="348D496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I rappresentanti di classe</w:t>
      </w:r>
    </w:p>
    <w:p w14:paraId="39C4249D" w14:textId="77777777" w:rsidR="00837B4D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</w:p>
    <w:p w14:paraId="6D20C55D" w14:textId="77777777" w:rsidR="00661D1C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ab/>
      </w:r>
    </w:p>
    <w:p w14:paraId="4E8D1C7D" w14:textId="77777777" w:rsidR="00661D1C" w:rsidRPr="00661D1C" w:rsidRDefault="00661D1C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</w:p>
    <w:p w14:paraId="267579D6" w14:textId="1D4080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Times New Roman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lastRenderedPageBreak/>
        <w:tab/>
      </w:r>
      <w:r w:rsidRPr="00BF27EE">
        <w:rPr>
          <w:rFonts w:ascii="Candara" w:eastAsia="Times New Roman" w:hAnsi="Candara" w:cs="Times New Roman"/>
          <w:bCs/>
          <w:kern w:val="0"/>
          <w:lang w:eastAsia="zh-CN"/>
          <w14:ligatures w14:val="none"/>
        </w:rPr>
        <w:tab/>
      </w:r>
    </w:p>
    <w:p w14:paraId="75CD8499" w14:textId="286CA520" w:rsidR="00BF27EE" w:rsidRDefault="00661D1C">
      <w:r w:rsidRPr="00661D1C">
        <w:t xml:space="preserve">Si </w:t>
      </w:r>
      <w:r>
        <w:t>precisa</w:t>
      </w:r>
      <w:r w:rsidRPr="00661D1C">
        <w:t xml:space="preserve"> che non è stata predisposta una specifica griglia di valutazione per la prova scritta, in quanto la stessa prevedeva l'attribuzione di un punteggio a ciascuna risposta, con conseguente determinazione del punteggio complessivo sulla base della somma dei punteggi assegnati ai singoli quesiti</w:t>
      </w:r>
      <w:r>
        <w:t>, secondo i criteri stabiliti dal Dipartimento.</w:t>
      </w:r>
    </w:p>
    <w:p w14:paraId="1B413AA2" w14:textId="77777777" w:rsidR="00661D1C" w:rsidRDefault="00661D1C"/>
    <w:p w14:paraId="095E7E86" w14:textId="5FFCA1F4" w:rsidR="00661D1C" w:rsidRPr="0005442E" w:rsidRDefault="00661D1C" w:rsidP="00661D1C">
      <w:pPr>
        <w:pStyle w:val="Corpotesto"/>
        <w:rPr>
          <w:b/>
          <w:bCs/>
          <w:lang w:eastAsia="it-IT"/>
        </w:rPr>
      </w:pPr>
      <w:r>
        <w:rPr>
          <w:b/>
          <w:bCs/>
          <w:lang w:eastAsia="it-IT"/>
        </w:rPr>
        <w:t>Griglia per la valutazione delle prove orali</w:t>
      </w:r>
      <w:r w:rsidRPr="7F29976E">
        <w:rPr>
          <w:b/>
          <w:bCs/>
          <w:lang w:eastAsia="it-IT"/>
        </w:rPr>
        <w:t>:</w:t>
      </w:r>
    </w:p>
    <w:p w14:paraId="09289BB9" w14:textId="77777777" w:rsidR="00661D1C" w:rsidRDefault="00661D1C" w:rsidP="00661D1C">
      <w:pPr>
        <w:pStyle w:val="Corpotesto"/>
        <w:rPr>
          <w:b/>
          <w:bCs/>
          <w:lang w:eastAsia="it-IT"/>
        </w:rPr>
      </w:pPr>
    </w:p>
    <w:tbl>
      <w:tblPr>
        <w:tblW w:w="11831" w:type="dxa"/>
        <w:tblInd w:w="-6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6"/>
        <w:gridCol w:w="1302"/>
        <w:gridCol w:w="1271"/>
        <w:gridCol w:w="4232"/>
        <w:gridCol w:w="1350"/>
      </w:tblGrid>
      <w:tr w:rsidR="00661D1C" w:rsidRPr="0005442E" w14:paraId="4B55E684" w14:textId="77777777" w:rsidTr="00661D1C">
        <w:trPr>
          <w:trHeight w:val="284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AAECB" w14:textId="77777777" w:rsidR="00661D1C" w:rsidRPr="0005442E" w:rsidRDefault="00661D1C" w:rsidP="0060570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it-IT"/>
              </w:rPr>
            </w:pPr>
            <w:r w:rsidRPr="7F29976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  <w:t>Conoscenz</w:t>
            </w:r>
            <w:r w:rsidRPr="7F29976E">
              <w:rPr>
                <w:rFonts w:eastAsia="Times New Roman"/>
                <w:color w:val="000000" w:themeColor="text1"/>
                <w:sz w:val="24"/>
                <w:szCs w:val="24"/>
                <w:lang w:eastAsia="it-IT"/>
              </w:rPr>
              <w:t>e</w:t>
            </w:r>
            <w:r w:rsidRPr="7F29976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  <w:t xml:space="preserve"> richieste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907D" w14:textId="77777777" w:rsidR="00661D1C" w:rsidRPr="0005442E" w:rsidRDefault="00661D1C" w:rsidP="0060570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it-IT"/>
              </w:rPr>
            </w:pPr>
            <w:r w:rsidRPr="7F29976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  <w:t>Punteggio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3F73C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07AE2" w14:textId="77777777" w:rsidR="00661D1C" w:rsidRPr="0005442E" w:rsidRDefault="00661D1C" w:rsidP="0060570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it-IT"/>
              </w:rPr>
            </w:pPr>
            <w:r w:rsidRPr="7F29976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  <w:t>Abilità e competenze</w:t>
            </w:r>
            <w:r w:rsidRPr="7F29976E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7F29976E">
              <w:rPr>
                <w:rFonts w:eastAsia="Times New Roman"/>
                <w:color w:val="000000" w:themeColor="text1"/>
                <w:sz w:val="20"/>
                <w:szCs w:val="20"/>
                <w:lang w:eastAsia="it-IT"/>
              </w:rPr>
              <w:t>(rielaborazione delle conoscenze e loro argomentazione)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11E1" w14:textId="77777777" w:rsidR="00661D1C" w:rsidRPr="0005442E" w:rsidRDefault="00661D1C" w:rsidP="0060570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it-IT"/>
              </w:rPr>
            </w:pPr>
            <w:r w:rsidRPr="7F29976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  <w:t>Punteggio</w:t>
            </w:r>
          </w:p>
        </w:tc>
      </w:tr>
      <w:tr w:rsidR="00661D1C" w:rsidRPr="0005442E" w14:paraId="556960EA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92082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estese e approfondite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0EACC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10 - 9,5 -9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C9091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2D946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eccellenti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64105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10 - 9,5 -9</w:t>
            </w:r>
          </w:p>
        </w:tc>
      </w:tr>
      <w:tr w:rsidR="00661D1C" w:rsidRPr="0005442E" w14:paraId="36E778AC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7D3D7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corrette e complete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6A8F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8,5 - 8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DA922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E522C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ottime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2D24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8,5 - 8</w:t>
            </w:r>
          </w:p>
        </w:tc>
      </w:tr>
      <w:tr w:rsidR="00661D1C" w:rsidRPr="0005442E" w14:paraId="6829CDC9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D39F8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buone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5D6FB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7,5 - 7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526A3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811AE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discrete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B3194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7,5 - 7</w:t>
            </w:r>
          </w:p>
        </w:tc>
      </w:tr>
      <w:tr w:rsidR="00661D1C" w:rsidRPr="0005442E" w14:paraId="7B13D737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87BC0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soddisfacenti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04585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6,5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F82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8AFBE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Adeguate (persistono alcune imprecisioni)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B3E3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6,5</w:t>
            </w:r>
          </w:p>
        </w:tc>
      </w:tr>
      <w:tr w:rsidR="00661D1C" w:rsidRPr="0005442E" w14:paraId="4E9E5E90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4B52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sufficienti negli aspetti fondamentali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A69D2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7FC0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38FCA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nel complesso adeguate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00435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6</w:t>
            </w:r>
          </w:p>
        </w:tc>
      </w:tr>
      <w:tr w:rsidR="00661D1C" w:rsidRPr="0005442E" w14:paraId="0A74355F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E9726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imprecise e/o parziali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968AA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5,5 – 5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361E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6207A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incerte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89A4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5,5 – 5</w:t>
            </w:r>
          </w:p>
        </w:tc>
      </w:tr>
      <w:tr w:rsidR="00661D1C" w:rsidRPr="0005442E" w14:paraId="4C25D092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0363C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lacunose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D6287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4,5 – 4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9C0D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8C6CF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limitate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FDBF3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4,5 – 4</w:t>
            </w:r>
          </w:p>
        </w:tc>
      </w:tr>
      <w:tr w:rsidR="00661D1C" w:rsidRPr="0005442E" w14:paraId="16994D24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F3BF7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gravemente lacunose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C6526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3,5 – 3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1244A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A21A5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molto limitate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9986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3,5 – 3</w:t>
            </w:r>
          </w:p>
        </w:tc>
      </w:tr>
      <w:tr w:rsidR="00661D1C" w:rsidRPr="0005442E" w14:paraId="2EDC15DC" w14:textId="77777777" w:rsidTr="00661D1C">
        <w:trPr>
          <w:trHeight w:val="340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112C1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appena verificabili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442F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2,5 – 2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9C99F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86B1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quasi assenti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41B66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2,5 – 2</w:t>
            </w:r>
          </w:p>
        </w:tc>
      </w:tr>
      <w:tr w:rsidR="00661D1C" w:rsidRPr="0005442E" w14:paraId="2B1F44BB" w14:textId="77777777" w:rsidTr="00661D1C">
        <w:trPr>
          <w:trHeight w:val="335"/>
        </w:trPr>
        <w:tc>
          <w:tcPr>
            <w:tcW w:w="3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F71DD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non verificabili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FF610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1,5 - 1</w:t>
            </w:r>
          </w:p>
        </w:tc>
        <w:tc>
          <w:tcPr>
            <w:tcW w:w="127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FA84A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  <w:tc>
          <w:tcPr>
            <w:tcW w:w="4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80EF9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assenti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35C79" w14:textId="77777777" w:rsidR="00661D1C" w:rsidRPr="0005442E" w:rsidRDefault="00661D1C" w:rsidP="00605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5442E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1,5 - 1</w:t>
            </w:r>
          </w:p>
        </w:tc>
      </w:tr>
    </w:tbl>
    <w:p w14:paraId="699C8B4E" w14:textId="77777777" w:rsidR="00661D1C" w:rsidRPr="0005442E" w:rsidRDefault="00661D1C" w:rsidP="00661D1C">
      <w:pPr>
        <w:pStyle w:val="Corpotesto"/>
        <w:rPr>
          <w:b/>
          <w:bCs/>
          <w:color w:val="000000" w:themeColor="text1"/>
          <w:sz w:val="20"/>
          <w:szCs w:val="20"/>
        </w:rPr>
      </w:pPr>
      <w:r w:rsidRPr="0005442E">
        <w:rPr>
          <w:rFonts w:cstheme="minorHAnsi"/>
          <w:b/>
          <w:bCs/>
          <w:color w:val="000000"/>
          <w:sz w:val="20"/>
        </w:rPr>
        <w:tab/>
      </w:r>
    </w:p>
    <w:p w14:paraId="48E6419A" w14:textId="77777777" w:rsidR="00661D1C" w:rsidRDefault="00661D1C"/>
    <w:sectPr w:rsidR="00661D1C" w:rsidSect="00837B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30CC2"/>
    <w:multiLevelType w:val="hybridMultilevel"/>
    <w:tmpl w:val="3EA6B6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0C67CC"/>
    <w:multiLevelType w:val="hybridMultilevel"/>
    <w:tmpl w:val="09C896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233833">
    <w:abstractNumId w:val="1"/>
  </w:num>
  <w:num w:numId="2" w16cid:durableId="720440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AE"/>
    <w:rsid w:val="00096442"/>
    <w:rsid w:val="0013520C"/>
    <w:rsid w:val="00144AAB"/>
    <w:rsid w:val="001849DB"/>
    <w:rsid w:val="00447BAE"/>
    <w:rsid w:val="00661D1C"/>
    <w:rsid w:val="00837B4D"/>
    <w:rsid w:val="008C236E"/>
    <w:rsid w:val="0097193F"/>
    <w:rsid w:val="00983D7C"/>
    <w:rsid w:val="009A5996"/>
    <w:rsid w:val="00BF27EE"/>
    <w:rsid w:val="00D1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9C61B"/>
  <w15:chartTrackingRefBased/>
  <w15:docId w15:val="{674465CF-7B7E-4447-8702-F179CC71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7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7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7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7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7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7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7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7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7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7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7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7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7B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7B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7B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7B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7B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7B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7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7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7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7B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7B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7B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7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7B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7BAE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61D1C"/>
    <w:pPr>
      <w:spacing w:after="120" w:line="276" w:lineRule="auto"/>
    </w:pPr>
    <w:rPr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61D1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Barbara Battistella</dc:creator>
  <cp:keywords/>
  <dc:description/>
  <cp:lastModifiedBy>Prof.ssa Barbara Battistella</cp:lastModifiedBy>
  <cp:revision>6</cp:revision>
  <dcterms:created xsi:type="dcterms:W3CDTF">2026-05-25T06:22:00Z</dcterms:created>
  <dcterms:modified xsi:type="dcterms:W3CDTF">2026-06-04T06:50:00Z</dcterms:modified>
</cp:coreProperties>
</file>